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C" w:rsidRPr="00B103A3" w:rsidRDefault="006D35C5" w:rsidP="00B10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E7">
        <w:rPr>
          <w:rFonts w:ascii="Times New Roman" w:hAnsi="Times New Roman" w:cs="Times New Roman"/>
          <w:b/>
          <w:sz w:val="28"/>
          <w:szCs w:val="28"/>
        </w:rPr>
        <w:t>Волшебный мир спокойствия</w:t>
      </w:r>
      <w:bookmarkStart w:id="0" w:name="_GoBack"/>
      <w:bookmarkEnd w:id="0"/>
    </w:p>
    <w:p w:rsidR="00AB1B4C" w:rsidRDefault="006D35C5" w:rsidP="00AB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Педагог- психолог Т.А. Новоселова приняла участие и попала в число победителей в районном конкурсе социально-значимых проектов «Инициативные люди». </w:t>
      </w:r>
      <w:r w:rsidR="00AB1B4C">
        <w:rPr>
          <w:rFonts w:ascii="Times New Roman" w:hAnsi="Times New Roman" w:cs="Times New Roman"/>
          <w:sz w:val="28"/>
          <w:szCs w:val="28"/>
        </w:rPr>
        <w:t xml:space="preserve">29 августа в зале заседаний администрации района состоялось награждение победителей и вручение грантов. </w:t>
      </w:r>
    </w:p>
    <w:p w:rsidR="006D35C5" w:rsidRDefault="00AB1B4C" w:rsidP="00AB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проект «Волшебный мир спокойствия» </w:t>
      </w:r>
      <w:r w:rsidR="006D35C5">
        <w:rPr>
          <w:rFonts w:ascii="Times New Roman" w:hAnsi="Times New Roman" w:cs="Times New Roman"/>
          <w:sz w:val="28"/>
          <w:szCs w:val="28"/>
        </w:rPr>
        <w:t xml:space="preserve">направлен на создание сенсорной комнаты на базе детского сада. </w:t>
      </w:r>
    </w:p>
    <w:p w:rsidR="006D35C5" w:rsidRDefault="006D35C5" w:rsidP="00AB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2D6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охрана и укрепление психологического здоровья детей дошкольного возраста; развитие восприятия дошкольников с учетом их зоны ближайшего развития в условиях сенсорной комнаты.</w:t>
      </w:r>
    </w:p>
    <w:p w:rsidR="006D35C5" w:rsidRPr="003072D6" w:rsidRDefault="006D35C5" w:rsidP="00AB1B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72D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6D35C5" w:rsidRDefault="006D35C5" w:rsidP="00AB1B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Закупить оборудование для сенсорной комнаты.</w:t>
      </w:r>
    </w:p>
    <w:p w:rsidR="006D35C5" w:rsidRDefault="006D35C5" w:rsidP="00AB1B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детей с эмоциональными нарушениями.</w:t>
      </w:r>
    </w:p>
    <w:p w:rsidR="006D35C5" w:rsidRDefault="006D35C5" w:rsidP="00AB1B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группы по 2-3 человека с учетом эмоционального неблагополучия.</w:t>
      </w:r>
    </w:p>
    <w:p w:rsidR="006D35C5" w:rsidRDefault="006D35C5" w:rsidP="00AB1B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расписание работы сенсорной комнаты.</w:t>
      </w:r>
    </w:p>
    <w:p w:rsidR="00085389" w:rsidRDefault="00BB2FE7" w:rsidP="00AB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E7">
        <w:rPr>
          <w:rFonts w:ascii="Times New Roman" w:hAnsi="Times New Roman" w:cs="Times New Roman"/>
          <w:sz w:val="28"/>
          <w:szCs w:val="28"/>
        </w:rPr>
        <w:t>В условиях работы сенсорной комнаты «Волшебный мир спокойствия» у детей снижается напряжение, усталость, возбудимость, тем самым восстанавливается познавательная активность. Нахождение в сенсорной комнате благоприятно влияет на психоэмоциональное равновесие ребенка, стимулирует психическое развитие. Сенсорное воспитание направлено на то, чтобы научить детей более полному и точному, детальному восприятию окружающего мира. Именно дошкольный возраст является благоприятным для совершенствования деятельности органов чувств. Хорошо развитое восприятие станет залогом успешного обучения в школе, а также профессиональной деятельности взрослого человека.</w:t>
      </w:r>
    </w:p>
    <w:p w:rsidR="006D35C5" w:rsidRPr="006D35C5" w:rsidRDefault="006D35C5" w:rsidP="00AB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5C5" w:rsidRPr="006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3A1"/>
    <w:multiLevelType w:val="hybridMultilevel"/>
    <w:tmpl w:val="3E4A137C"/>
    <w:lvl w:ilvl="0" w:tplc="F1DE91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7D"/>
    <w:rsid w:val="00085389"/>
    <w:rsid w:val="00374F7D"/>
    <w:rsid w:val="006D35C5"/>
    <w:rsid w:val="00AB1B4C"/>
    <w:rsid w:val="00B103A3"/>
    <w:rsid w:val="00B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A22D-A599-434D-9999-5775F6F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2016-09-23T04:58:00Z</dcterms:created>
  <dcterms:modified xsi:type="dcterms:W3CDTF">2016-09-23T05:29:00Z</dcterms:modified>
</cp:coreProperties>
</file>